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F439" w14:textId="5EE0FDBD" w:rsidR="002E4EDB" w:rsidRPr="00DE72DB" w:rsidRDefault="00DE72DB" w:rsidP="00DE72DB">
      <w:pPr>
        <w:pStyle w:val="Nadpis2"/>
        <w:spacing w:before="241"/>
        <w:ind w:left="0" w:right="284"/>
        <w:jc w:val="center"/>
      </w:pPr>
      <w:r>
        <w:t>CŽV kurz – Lyžování rodiče s dětmi</w:t>
      </w:r>
      <w:r w:rsidR="00000000">
        <w:t xml:space="preserve"> -</w:t>
      </w:r>
      <w:r w:rsidR="00000000">
        <w:rPr>
          <w:spacing w:val="-4"/>
        </w:rPr>
        <w:t xml:space="preserve"> </w:t>
      </w:r>
      <w:proofErr w:type="spellStart"/>
      <w:r w:rsidR="00000000">
        <w:t>Pontiler</w:t>
      </w:r>
      <w:proofErr w:type="spellEnd"/>
      <w:r w:rsidR="00000000">
        <w:rPr>
          <w:spacing w:val="-2"/>
        </w:rPr>
        <w:t xml:space="preserve"> </w:t>
      </w:r>
      <w:r w:rsidR="00000000">
        <w:rPr>
          <w:spacing w:val="-4"/>
        </w:rPr>
        <w:t>2026</w:t>
      </w:r>
      <w:r>
        <w:rPr>
          <w:spacing w:val="-4"/>
        </w:rPr>
        <w:t>, 4 dny</w:t>
      </w:r>
    </w:p>
    <w:p w14:paraId="62791CED" w14:textId="77777777" w:rsidR="002E4EDB" w:rsidRDefault="002E4EDB">
      <w:pPr>
        <w:pStyle w:val="Zkladntext"/>
        <w:spacing w:before="60"/>
        <w:ind w:left="0"/>
        <w:rPr>
          <w:b/>
        </w:rPr>
      </w:pPr>
    </w:p>
    <w:p w14:paraId="5B57916E" w14:textId="77777777" w:rsidR="002E4EDB" w:rsidRDefault="00000000">
      <w:pPr>
        <w:ind w:left="566"/>
        <w:rPr>
          <w:b/>
          <w:sz w:val="24"/>
        </w:rPr>
      </w:pPr>
      <w:r>
        <w:rPr>
          <w:b/>
          <w:sz w:val="24"/>
        </w:rPr>
        <w:t>Modelový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kurzu:</w:t>
      </w:r>
    </w:p>
    <w:p w14:paraId="497300ED" w14:textId="77777777" w:rsidR="002E4EDB" w:rsidRDefault="002E4EDB">
      <w:pPr>
        <w:pStyle w:val="Zkladntext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515"/>
        <w:gridCol w:w="2694"/>
        <w:gridCol w:w="2409"/>
      </w:tblGrid>
      <w:tr w:rsidR="00DE72DB" w14:paraId="0509710D" w14:textId="77777777" w:rsidTr="00BB7586">
        <w:trPr>
          <w:trHeight w:val="752"/>
        </w:trPr>
        <w:tc>
          <w:tcPr>
            <w:tcW w:w="883" w:type="dxa"/>
          </w:tcPr>
          <w:p w14:paraId="5BF76760" w14:textId="77777777" w:rsidR="00DE72DB" w:rsidRDefault="00DE72D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5"/>
              </w:rPr>
              <w:t>Den</w:t>
            </w:r>
          </w:p>
        </w:tc>
        <w:tc>
          <w:tcPr>
            <w:tcW w:w="3515" w:type="dxa"/>
          </w:tcPr>
          <w:p w14:paraId="3D45C191" w14:textId="77777777" w:rsidR="00DE72DB" w:rsidRDefault="00DE72DB">
            <w:pPr>
              <w:pStyle w:val="TableParagraph"/>
              <w:ind w:right="1075"/>
              <w:rPr>
                <w:b/>
              </w:rPr>
            </w:pPr>
            <w:r>
              <w:rPr>
                <w:b/>
                <w:spacing w:val="-2"/>
              </w:rPr>
              <w:t xml:space="preserve">DOPOLEDNE </w:t>
            </w:r>
            <w:r>
              <w:rPr>
                <w:b/>
              </w:rPr>
              <w:t>8:00 – 11:30</w:t>
            </w:r>
          </w:p>
          <w:p w14:paraId="381F9C89" w14:textId="545471D7" w:rsidR="00DE72DB" w:rsidRDefault="00DE72DB" w:rsidP="00DE72DB">
            <w:pPr>
              <w:pStyle w:val="TableParagraph"/>
              <w:spacing w:line="233" w:lineRule="exact"/>
              <w:ind w:left="0"/>
              <w:rPr>
                <w:b/>
              </w:rPr>
            </w:pPr>
          </w:p>
        </w:tc>
        <w:tc>
          <w:tcPr>
            <w:tcW w:w="2694" w:type="dxa"/>
          </w:tcPr>
          <w:p w14:paraId="2FC50AD6" w14:textId="3BE00618" w:rsidR="00DE72DB" w:rsidRDefault="00DE72DB">
            <w:pPr>
              <w:pStyle w:val="TableParagraph"/>
              <w:ind w:left="109" w:right="1107"/>
              <w:rPr>
                <w:b/>
              </w:rPr>
            </w:pPr>
            <w:r>
              <w:rPr>
                <w:b/>
                <w:spacing w:val="-2"/>
              </w:rPr>
              <w:t>ODPOLED</w:t>
            </w:r>
            <w:r w:rsidR="00971719">
              <w:rPr>
                <w:b/>
                <w:spacing w:val="-2"/>
              </w:rPr>
              <w:t>N</w:t>
            </w:r>
            <w:r>
              <w:rPr>
                <w:b/>
                <w:spacing w:val="-2"/>
              </w:rPr>
              <w:t xml:space="preserve">E </w:t>
            </w:r>
            <w:r>
              <w:rPr>
                <w:b/>
              </w:rPr>
              <w:t>12:30 – 16:00</w:t>
            </w:r>
          </w:p>
          <w:p w14:paraId="353D9021" w14:textId="580A4BF4" w:rsidR="00DE72DB" w:rsidRDefault="00DE72DB" w:rsidP="00DE72DB">
            <w:pPr>
              <w:pStyle w:val="TableParagraph"/>
              <w:spacing w:line="233" w:lineRule="exact"/>
              <w:ind w:left="0"/>
              <w:rPr>
                <w:b/>
              </w:rPr>
            </w:pPr>
          </w:p>
        </w:tc>
        <w:tc>
          <w:tcPr>
            <w:tcW w:w="2409" w:type="dxa"/>
          </w:tcPr>
          <w:p w14:paraId="15CF1A68" w14:textId="12C20A82" w:rsidR="00DE72DB" w:rsidRDefault="00DE72DB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VEČER</w:t>
            </w:r>
          </w:p>
          <w:p w14:paraId="14EF0E68" w14:textId="43AE6E01" w:rsidR="00DE72DB" w:rsidRDefault="00DE72DB" w:rsidP="00DE72DB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 xml:space="preserve">17:00 </w:t>
            </w:r>
            <w:r>
              <w:rPr>
                <w:b/>
                <w:spacing w:val="-10"/>
              </w:rPr>
              <w:t>–</w:t>
            </w:r>
            <w:r>
              <w:rPr>
                <w:b/>
                <w:spacing w:val="-2"/>
              </w:rPr>
              <w:t>20:00</w:t>
            </w:r>
          </w:p>
        </w:tc>
      </w:tr>
      <w:tr w:rsidR="00DE72DB" w14:paraId="7F21ADD8" w14:textId="77777777" w:rsidTr="00BB7586">
        <w:trPr>
          <w:trHeight w:val="1232"/>
        </w:trPr>
        <w:tc>
          <w:tcPr>
            <w:tcW w:w="883" w:type="dxa"/>
          </w:tcPr>
          <w:p w14:paraId="5642BD03" w14:textId="77777777" w:rsidR="00DE72DB" w:rsidRDefault="00DE72D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5"/>
              </w:rPr>
              <w:t>den</w:t>
            </w:r>
          </w:p>
          <w:p w14:paraId="6E951697" w14:textId="4330B090" w:rsidR="00DE72DB" w:rsidRDefault="0097171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</w:rPr>
              <w:t>19.1.</w:t>
            </w:r>
          </w:p>
        </w:tc>
        <w:tc>
          <w:tcPr>
            <w:tcW w:w="3515" w:type="dxa"/>
          </w:tcPr>
          <w:p w14:paraId="0F1055C0" w14:textId="7E63AD37" w:rsidR="00DE72DB" w:rsidRDefault="00DE72DB" w:rsidP="00DE72DB">
            <w:pPr>
              <w:pStyle w:val="TableParagraph"/>
              <w:ind w:left="0"/>
            </w:pPr>
            <w:r>
              <w:t xml:space="preserve">Odjezd z ČR směr </w:t>
            </w:r>
            <w:proofErr w:type="spellStart"/>
            <w:r>
              <w:t>Pontiler</w:t>
            </w:r>
            <w:proofErr w:type="spellEnd"/>
            <w:r>
              <w:t xml:space="preserve"> Rakousko</w:t>
            </w:r>
          </w:p>
        </w:tc>
        <w:tc>
          <w:tcPr>
            <w:tcW w:w="2694" w:type="dxa"/>
          </w:tcPr>
          <w:p w14:paraId="3DFC19CF" w14:textId="77777777" w:rsidR="00DE72DB" w:rsidRDefault="0056360D">
            <w:pPr>
              <w:pStyle w:val="TableParagraph"/>
              <w:ind w:left="109" w:right="376"/>
            </w:pPr>
            <w:r>
              <w:t>Sraz v odpoledních hodinách na hotelu</w:t>
            </w:r>
          </w:p>
          <w:p w14:paraId="7AD1F9BF" w14:textId="77777777" w:rsidR="0056360D" w:rsidRDefault="0056360D">
            <w:pPr>
              <w:pStyle w:val="TableParagraph"/>
              <w:ind w:left="109" w:right="376"/>
            </w:pPr>
            <w:r>
              <w:t>Ubytování</w:t>
            </w:r>
          </w:p>
          <w:p w14:paraId="00B66BD7" w14:textId="607F21D9" w:rsidR="0056360D" w:rsidRDefault="0056360D">
            <w:pPr>
              <w:pStyle w:val="TableParagraph"/>
              <w:ind w:left="109" w:right="376"/>
            </w:pPr>
            <w:r>
              <w:t>Organizační záležitosti</w:t>
            </w:r>
          </w:p>
        </w:tc>
        <w:tc>
          <w:tcPr>
            <w:tcW w:w="2409" w:type="dxa"/>
          </w:tcPr>
          <w:p w14:paraId="16181747" w14:textId="77777777" w:rsidR="00DE72DB" w:rsidRDefault="000B50BE" w:rsidP="00DE72DB">
            <w:pPr>
              <w:pStyle w:val="TableParagraph"/>
              <w:ind w:right="94"/>
            </w:pPr>
            <w:r>
              <w:t>Zahájení kurzu</w:t>
            </w:r>
          </w:p>
          <w:p w14:paraId="025CF021" w14:textId="77777777" w:rsidR="000B50BE" w:rsidRDefault="000B50BE" w:rsidP="00DE72DB">
            <w:pPr>
              <w:pStyle w:val="TableParagraph"/>
              <w:ind w:right="94"/>
            </w:pPr>
            <w:r>
              <w:t>Představení programu</w:t>
            </w:r>
          </w:p>
          <w:p w14:paraId="7153B659" w14:textId="2640129F" w:rsidR="000B50BE" w:rsidRDefault="000B50BE" w:rsidP="00DE72DB">
            <w:pPr>
              <w:pStyle w:val="TableParagraph"/>
              <w:ind w:right="94"/>
            </w:pPr>
            <w:r>
              <w:t>Kontrola vybavení</w:t>
            </w:r>
          </w:p>
        </w:tc>
      </w:tr>
      <w:tr w:rsidR="00DE72DB" w14:paraId="1AF9CED8" w14:textId="77777777" w:rsidTr="000A4983">
        <w:trPr>
          <w:trHeight w:val="1830"/>
        </w:trPr>
        <w:tc>
          <w:tcPr>
            <w:tcW w:w="883" w:type="dxa"/>
          </w:tcPr>
          <w:p w14:paraId="4A1732E0" w14:textId="77777777" w:rsidR="00DE72DB" w:rsidRDefault="00DE72D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pacing w:val="-5"/>
              </w:rPr>
              <w:t>den</w:t>
            </w:r>
          </w:p>
          <w:p w14:paraId="79E5A5C9" w14:textId="66B66F59" w:rsidR="00DE72DB" w:rsidRDefault="00971719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4"/>
              </w:rPr>
              <w:t>20.1.</w:t>
            </w:r>
          </w:p>
        </w:tc>
        <w:tc>
          <w:tcPr>
            <w:tcW w:w="3515" w:type="dxa"/>
          </w:tcPr>
          <w:p w14:paraId="565B5E8A" w14:textId="77777777" w:rsidR="00DE72DB" w:rsidRDefault="00971719">
            <w:pPr>
              <w:pStyle w:val="TableParagraph"/>
              <w:ind w:right="745"/>
            </w:pPr>
            <w:r>
              <w:t>SJEZD</w:t>
            </w:r>
          </w:p>
          <w:p w14:paraId="6BE6A815" w14:textId="77777777" w:rsidR="00971719" w:rsidRDefault="00971719">
            <w:pPr>
              <w:pStyle w:val="TableParagraph"/>
              <w:ind w:right="745"/>
            </w:pPr>
            <w:r w:rsidRPr="00971719">
              <w:rPr>
                <w:u w:val="single"/>
              </w:rPr>
              <w:t>Dospělý</w:t>
            </w:r>
            <w:r>
              <w:t xml:space="preserve"> – řízené rozlyžování, základní sjezdový postoj, lyžařské dovednosti</w:t>
            </w:r>
          </w:p>
          <w:p w14:paraId="7A160F05" w14:textId="4B8C732B" w:rsidR="00971719" w:rsidRDefault="00971719">
            <w:pPr>
              <w:pStyle w:val="TableParagraph"/>
              <w:ind w:right="745"/>
            </w:pPr>
            <w:r>
              <w:rPr>
                <w:u w:val="single"/>
              </w:rPr>
              <w:t xml:space="preserve">Děti </w:t>
            </w:r>
            <w:r>
              <w:t>– hry na sněhu, všeobecná průprava</w:t>
            </w:r>
          </w:p>
        </w:tc>
        <w:tc>
          <w:tcPr>
            <w:tcW w:w="2694" w:type="dxa"/>
          </w:tcPr>
          <w:p w14:paraId="41E67048" w14:textId="77777777" w:rsidR="00DE72DB" w:rsidRDefault="00BB7586">
            <w:pPr>
              <w:pStyle w:val="TableParagraph"/>
              <w:ind w:left="109"/>
            </w:pPr>
            <w:r>
              <w:t>SJEZD</w:t>
            </w:r>
          </w:p>
          <w:p w14:paraId="14F50E75" w14:textId="77777777" w:rsidR="00BB7586" w:rsidRDefault="00BB7586">
            <w:pPr>
              <w:pStyle w:val="TableParagraph"/>
              <w:ind w:left="109"/>
            </w:pPr>
            <w:r w:rsidRPr="00BB7586">
              <w:rPr>
                <w:u w:val="single"/>
              </w:rPr>
              <w:t>Dospělý</w:t>
            </w:r>
            <w:r>
              <w:t xml:space="preserve"> – základní oblouk, analýza volné jízdy</w:t>
            </w:r>
          </w:p>
          <w:p w14:paraId="3B4B2E86" w14:textId="72DD2948" w:rsidR="00BB7586" w:rsidRPr="00BB7586" w:rsidRDefault="00BB7586">
            <w:pPr>
              <w:pStyle w:val="TableParagraph"/>
              <w:ind w:left="109"/>
            </w:pPr>
            <w:r>
              <w:rPr>
                <w:u w:val="single"/>
              </w:rPr>
              <w:t xml:space="preserve">Děti </w:t>
            </w:r>
            <w:r w:rsidR="00F822BE">
              <w:t>–</w:t>
            </w:r>
            <w:r>
              <w:t xml:space="preserve"> </w:t>
            </w:r>
            <w:r w:rsidR="00F822BE">
              <w:t>zastavení na znamení, parkury, štafety</w:t>
            </w:r>
          </w:p>
        </w:tc>
        <w:tc>
          <w:tcPr>
            <w:tcW w:w="2409" w:type="dxa"/>
          </w:tcPr>
          <w:p w14:paraId="4CB88A36" w14:textId="77777777" w:rsidR="00DE72DB" w:rsidRDefault="00F822BE">
            <w:pPr>
              <w:pStyle w:val="TableParagraph"/>
              <w:spacing w:line="251" w:lineRule="exact"/>
              <w:ind w:left="113"/>
            </w:pPr>
            <w:r>
              <w:t>Fotky a videa ze den</w:t>
            </w:r>
          </w:p>
          <w:p w14:paraId="74E77524" w14:textId="77777777" w:rsidR="00F822BE" w:rsidRDefault="00F822BE">
            <w:pPr>
              <w:pStyle w:val="TableParagraph"/>
              <w:spacing w:line="251" w:lineRule="exact"/>
              <w:ind w:left="113"/>
            </w:pPr>
            <w:r>
              <w:t>Volná společenská hra</w:t>
            </w:r>
          </w:p>
          <w:p w14:paraId="4E44A052" w14:textId="792905D2" w:rsidR="00F822BE" w:rsidRDefault="00F822BE">
            <w:pPr>
              <w:pStyle w:val="TableParagraph"/>
              <w:spacing w:line="251" w:lineRule="exact"/>
              <w:ind w:left="113"/>
            </w:pPr>
            <w:r>
              <w:t>Video-analýza pro dospělé</w:t>
            </w:r>
          </w:p>
        </w:tc>
      </w:tr>
      <w:tr w:rsidR="00DE72DB" w14:paraId="5AE1AC1A" w14:textId="77777777" w:rsidTr="000A4983">
        <w:trPr>
          <w:trHeight w:val="2119"/>
        </w:trPr>
        <w:tc>
          <w:tcPr>
            <w:tcW w:w="883" w:type="dxa"/>
          </w:tcPr>
          <w:p w14:paraId="7C81059D" w14:textId="77777777" w:rsidR="00DE72DB" w:rsidRDefault="00DE72D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spacing w:val="-5"/>
              </w:rPr>
              <w:t>den</w:t>
            </w:r>
          </w:p>
          <w:p w14:paraId="1EC220BD" w14:textId="64D5C30F" w:rsidR="00DE72DB" w:rsidRDefault="00971719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4"/>
              </w:rPr>
              <w:t>21.1.</w:t>
            </w:r>
          </w:p>
        </w:tc>
        <w:tc>
          <w:tcPr>
            <w:tcW w:w="3515" w:type="dxa"/>
          </w:tcPr>
          <w:p w14:paraId="24F5D7A2" w14:textId="77777777" w:rsidR="00DE72DB" w:rsidRDefault="00F822BE">
            <w:pPr>
              <w:pStyle w:val="TableParagraph"/>
              <w:spacing w:before="2"/>
            </w:pPr>
            <w:r>
              <w:t>SJEZD</w:t>
            </w:r>
          </w:p>
          <w:p w14:paraId="0BBF16E3" w14:textId="77777777" w:rsidR="00F822BE" w:rsidRDefault="00F822BE">
            <w:pPr>
              <w:pStyle w:val="TableParagraph"/>
              <w:spacing w:before="2"/>
            </w:pPr>
            <w:r w:rsidRPr="00F822BE">
              <w:rPr>
                <w:u w:val="single"/>
              </w:rPr>
              <w:t>Dospělý</w:t>
            </w:r>
            <w:r>
              <w:t xml:space="preserve"> </w:t>
            </w:r>
            <w:r w:rsidR="000A4983">
              <w:t>–</w:t>
            </w:r>
            <w:r>
              <w:t xml:space="preserve"> </w:t>
            </w:r>
            <w:r w:rsidR="000A4983">
              <w:t>pokročilejší cvičení, základy výuky instruktor-klient</w:t>
            </w:r>
          </w:p>
          <w:p w14:paraId="6780E30A" w14:textId="72414DF5" w:rsidR="000A4983" w:rsidRPr="00F822BE" w:rsidRDefault="000A4983">
            <w:pPr>
              <w:pStyle w:val="TableParagraph"/>
              <w:spacing w:before="2"/>
            </w:pPr>
            <w:r>
              <w:rPr>
                <w:u w:val="single"/>
              </w:rPr>
              <w:t xml:space="preserve">Děti </w:t>
            </w:r>
            <w:r>
              <w:t>– změna směru, oblouk ke svahu, napojované oblouky v pluhu</w:t>
            </w:r>
          </w:p>
        </w:tc>
        <w:tc>
          <w:tcPr>
            <w:tcW w:w="2694" w:type="dxa"/>
          </w:tcPr>
          <w:p w14:paraId="0C51E06C" w14:textId="77777777" w:rsidR="00DE72DB" w:rsidRDefault="000A4983">
            <w:pPr>
              <w:pStyle w:val="TableParagraph"/>
              <w:ind w:left="109" w:right="376"/>
            </w:pPr>
            <w:r>
              <w:t>SJEZD</w:t>
            </w:r>
          </w:p>
          <w:p w14:paraId="08BAA6DB" w14:textId="77777777" w:rsidR="000A4983" w:rsidRDefault="000A4983">
            <w:pPr>
              <w:pStyle w:val="TableParagraph"/>
              <w:ind w:left="109" w:right="376"/>
            </w:pPr>
            <w:r w:rsidRPr="000A4983">
              <w:rPr>
                <w:u w:val="single"/>
              </w:rPr>
              <w:t>Dospělý</w:t>
            </w:r>
            <w:r>
              <w:t xml:space="preserve"> – změny poloměrů oblouků, dynamická jízda</w:t>
            </w:r>
          </w:p>
          <w:p w14:paraId="5692F14A" w14:textId="777E1854" w:rsidR="000A4983" w:rsidRDefault="000A4983">
            <w:pPr>
              <w:pStyle w:val="TableParagraph"/>
              <w:ind w:left="109" w:right="376"/>
            </w:pPr>
            <w:r>
              <w:rPr>
                <w:u w:val="single"/>
              </w:rPr>
              <w:t xml:space="preserve">Děti </w:t>
            </w:r>
            <w:r w:rsidR="0089279E">
              <w:t>–</w:t>
            </w:r>
            <w:r>
              <w:t xml:space="preserve"> </w:t>
            </w:r>
            <w:r w:rsidR="0089279E">
              <w:t>modrá sjezdovka, zdokonalování oblouků v pluhu</w:t>
            </w:r>
          </w:p>
        </w:tc>
        <w:tc>
          <w:tcPr>
            <w:tcW w:w="2409" w:type="dxa"/>
          </w:tcPr>
          <w:p w14:paraId="160848C0" w14:textId="77777777" w:rsidR="00DE72DB" w:rsidRDefault="00F822BE">
            <w:pPr>
              <w:pStyle w:val="TableParagraph"/>
              <w:spacing w:line="251" w:lineRule="exact"/>
              <w:ind w:left="113"/>
            </w:pPr>
            <w:r>
              <w:t xml:space="preserve">Přednáška </w:t>
            </w:r>
          </w:p>
          <w:p w14:paraId="5E3F8AFC" w14:textId="40C9F72D" w:rsidR="0089279E" w:rsidRDefault="0089279E">
            <w:pPr>
              <w:pStyle w:val="TableParagraph"/>
              <w:spacing w:line="251" w:lineRule="exact"/>
              <w:ind w:left="113"/>
            </w:pPr>
            <w:r>
              <w:t>„Jak učit vlastní dítě lyžovat – bez stresu a nátlaku.“</w:t>
            </w:r>
          </w:p>
        </w:tc>
      </w:tr>
      <w:tr w:rsidR="00DE72DB" w14:paraId="6E277B81" w14:textId="77777777" w:rsidTr="00BB7586">
        <w:trPr>
          <w:trHeight w:val="1257"/>
        </w:trPr>
        <w:tc>
          <w:tcPr>
            <w:tcW w:w="883" w:type="dxa"/>
          </w:tcPr>
          <w:p w14:paraId="1E944A0C" w14:textId="77777777" w:rsidR="00DE72DB" w:rsidRDefault="00DE72DB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  <w:spacing w:val="-5"/>
              </w:rPr>
              <w:t>den</w:t>
            </w:r>
          </w:p>
          <w:p w14:paraId="4CA27AA7" w14:textId="05DA425F" w:rsidR="00DE72DB" w:rsidRDefault="00971719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4"/>
              </w:rPr>
              <w:t>22.1.</w:t>
            </w:r>
          </w:p>
        </w:tc>
        <w:tc>
          <w:tcPr>
            <w:tcW w:w="3515" w:type="dxa"/>
          </w:tcPr>
          <w:p w14:paraId="767B30D3" w14:textId="77777777" w:rsidR="00DE72DB" w:rsidRDefault="000A4983">
            <w:pPr>
              <w:pStyle w:val="TableParagraph"/>
              <w:spacing w:before="1"/>
            </w:pPr>
            <w:r>
              <w:t>SJEZD</w:t>
            </w:r>
          </w:p>
          <w:p w14:paraId="44F469A7" w14:textId="0423972D" w:rsidR="000A4983" w:rsidRDefault="000A4983">
            <w:pPr>
              <w:pStyle w:val="TableParagraph"/>
              <w:spacing w:before="1"/>
            </w:pPr>
            <w:r w:rsidRPr="000A4983">
              <w:rPr>
                <w:u w:val="single"/>
              </w:rPr>
              <w:t>Dospělý</w:t>
            </w:r>
            <w:r>
              <w:t xml:space="preserve"> – práce s různým terénem, pokročilejší cvičení v jízdě</w:t>
            </w:r>
          </w:p>
          <w:p w14:paraId="104823F9" w14:textId="398335E7" w:rsidR="000A4983" w:rsidRDefault="000A4983">
            <w:pPr>
              <w:pStyle w:val="TableParagraph"/>
              <w:spacing w:before="1"/>
            </w:pPr>
            <w:r>
              <w:rPr>
                <w:u w:val="single"/>
              </w:rPr>
              <w:t xml:space="preserve">Děti </w:t>
            </w:r>
            <w:r w:rsidR="0089279E">
              <w:t>–</w:t>
            </w:r>
            <w:r>
              <w:t xml:space="preserve"> </w:t>
            </w:r>
            <w:r w:rsidR="0089279E">
              <w:t>červená sjezdovka, progrese v pluhu/paralelu</w:t>
            </w:r>
          </w:p>
        </w:tc>
        <w:tc>
          <w:tcPr>
            <w:tcW w:w="2694" w:type="dxa"/>
          </w:tcPr>
          <w:p w14:paraId="171BB1A8" w14:textId="77777777" w:rsidR="00DE72DB" w:rsidRDefault="000A4983">
            <w:pPr>
              <w:pStyle w:val="TableParagraph"/>
              <w:spacing w:line="234" w:lineRule="exact"/>
              <w:ind w:left="109"/>
            </w:pPr>
            <w:r>
              <w:t>SJEZD</w:t>
            </w:r>
          </w:p>
          <w:p w14:paraId="182C3CAB" w14:textId="77777777" w:rsidR="000A4983" w:rsidRDefault="000A4983">
            <w:pPr>
              <w:pStyle w:val="TableParagraph"/>
              <w:spacing w:line="234" w:lineRule="exact"/>
              <w:ind w:left="109"/>
            </w:pPr>
            <w:r w:rsidRPr="000A4983">
              <w:rPr>
                <w:u w:val="single"/>
              </w:rPr>
              <w:t>Dospělý</w:t>
            </w:r>
            <w:r>
              <w:t xml:space="preserve"> – progrese volné jízdy, volné lyžování</w:t>
            </w:r>
          </w:p>
          <w:p w14:paraId="136FF029" w14:textId="6BF5F1A0" w:rsidR="0089279E" w:rsidRPr="000A4983" w:rsidRDefault="0089279E">
            <w:pPr>
              <w:pStyle w:val="TableParagraph"/>
              <w:spacing w:line="234" w:lineRule="exact"/>
              <w:ind w:left="109"/>
            </w:pPr>
            <w:r>
              <w:rPr>
                <w:u w:val="single"/>
              </w:rPr>
              <w:t xml:space="preserve">Děti </w:t>
            </w:r>
            <w:r>
              <w:t>– volné lyžování, hry</w:t>
            </w:r>
          </w:p>
        </w:tc>
        <w:tc>
          <w:tcPr>
            <w:tcW w:w="2409" w:type="dxa"/>
          </w:tcPr>
          <w:p w14:paraId="485D00CD" w14:textId="56C24056" w:rsidR="00DE72DB" w:rsidRDefault="0089279E">
            <w:pPr>
              <w:pStyle w:val="TableParagraph"/>
              <w:spacing w:before="1"/>
              <w:ind w:left="113"/>
            </w:pPr>
            <w:r>
              <w:t>Volný program</w:t>
            </w:r>
          </w:p>
        </w:tc>
      </w:tr>
    </w:tbl>
    <w:p w14:paraId="0B3444EB" w14:textId="77777777" w:rsidR="002E4EDB" w:rsidRDefault="002E4EDB" w:rsidP="00DE72DB">
      <w:pPr>
        <w:pStyle w:val="TableParagraph"/>
        <w:spacing w:line="252" w:lineRule="exact"/>
        <w:ind w:left="0"/>
        <w:sectPr w:rsidR="002E4EDB">
          <w:type w:val="continuous"/>
          <w:pgSz w:w="11910" w:h="16840"/>
          <w:pgMar w:top="1560" w:right="566" w:bottom="280" w:left="850" w:header="720" w:footer="720" w:gutter="0"/>
          <w:cols w:space="720"/>
        </w:sectPr>
      </w:pPr>
    </w:p>
    <w:p w14:paraId="0C559AB2" w14:textId="77777777" w:rsidR="002E4EDB" w:rsidRDefault="002E4EDB">
      <w:pPr>
        <w:pStyle w:val="Zkladntext"/>
        <w:ind w:left="0"/>
      </w:pPr>
    </w:p>
    <w:p w14:paraId="4B1C65EC" w14:textId="77777777" w:rsidR="002E4EDB" w:rsidRDefault="002E4EDB">
      <w:pPr>
        <w:pStyle w:val="Zkladntext"/>
        <w:ind w:left="0"/>
      </w:pPr>
    </w:p>
    <w:p w14:paraId="1B7EDE9C" w14:textId="77777777" w:rsidR="002E4EDB" w:rsidRDefault="00000000">
      <w:pPr>
        <w:pStyle w:val="Nadpis2"/>
      </w:pPr>
      <w:r>
        <w:t>Denní</w:t>
      </w:r>
      <w:r>
        <w:rPr>
          <w:spacing w:val="-1"/>
        </w:rPr>
        <w:t xml:space="preserve"> </w:t>
      </w:r>
      <w:r>
        <w:t>program na</w:t>
      </w:r>
      <w:r>
        <w:rPr>
          <w:spacing w:val="-1"/>
        </w:rPr>
        <w:t xml:space="preserve"> </w:t>
      </w:r>
      <w:r>
        <w:rPr>
          <w:spacing w:val="-2"/>
        </w:rPr>
        <w:t>sjezdovkách</w:t>
      </w:r>
    </w:p>
    <w:p w14:paraId="6D2ED246" w14:textId="77777777" w:rsidR="002E4EDB" w:rsidRDefault="00000000">
      <w:pPr>
        <w:pStyle w:val="Zkladntext"/>
      </w:pPr>
      <w:r>
        <w:t>7:00 –</w:t>
      </w:r>
      <w:r>
        <w:rPr>
          <w:spacing w:val="-1"/>
        </w:rPr>
        <w:t xml:space="preserve"> </w:t>
      </w:r>
      <w:r>
        <w:t xml:space="preserve">8:00 </w:t>
      </w:r>
      <w:r>
        <w:rPr>
          <w:spacing w:val="-2"/>
        </w:rPr>
        <w:t>snídaně</w:t>
      </w:r>
    </w:p>
    <w:p w14:paraId="3845ABD6" w14:textId="4B9C68A4" w:rsidR="002E4EDB" w:rsidRDefault="00000000">
      <w:pPr>
        <w:pStyle w:val="Zkladntext"/>
        <w:ind w:right="7108"/>
      </w:pPr>
      <w:r>
        <w:t xml:space="preserve">8:15 odjezd do ski areálu </w:t>
      </w:r>
      <w:r w:rsidR="0089279E">
        <w:t xml:space="preserve">  </w:t>
      </w:r>
      <w:r>
        <w:t>9:00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12:00 dopolední </w:t>
      </w:r>
      <w:r>
        <w:rPr>
          <w:spacing w:val="-4"/>
        </w:rPr>
        <w:t>blok</w:t>
      </w:r>
    </w:p>
    <w:p w14:paraId="63DDF380" w14:textId="77777777" w:rsidR="002E4EDB" w:rsidRDefault="00000000">
      <w:pPr>
        <w:pStyle w:val="Zkladntext"/>
      </w:pPr>
      <w:r>
        <w:t>12:</w:t>
      </w:r>
      <w:r>
        <w:rPr>
          <w:spacing w:val="-1"/>
        </w:rPr>
        <w:t xml:space="preserve"> </w:t>
      </w:r>
      <w:r>
        <w:t xml:space="preserve">00 – 13:00 polední </w:t>
      </w:r>
      <w:r>
        <w:rPr>
          <w:spacing w:val="-2"/>
        </w:rPr>
        <w:t>pauza</w:t>
      </w:r>
    </w:p>
    <w:p w14:paraId="54D36FA2" w14:textId="13935DF1" w:rsidR="002E4EDB" w:rsidRDefault="00000000">
      <w:pPr>
        <w:pStyle w:val="Zkladntext"/>
        <w:spacing w:before="1"/>
      </w:pPr>
      <w:r>
        <w:t xml:space="preserve">13:00 –  </w:t>
      </w:r>
      <w:r w:rsidR="0089279E">
        <w:t xml:space="preserve">16:00 </w:t>
      </w:r>
      <w:r>
        <w:t xml:space="preserve">odpolední </w:t>
      </w:r>
      <w:r>
        <w:rPr>
          <w:spacing w:val="-4"/>
        </w:rPr>
        <w:t>blok</w:t>
      </w:r>
    </w:p>
    <w:p w14:paraId="4CEEADD6" w14:textId="73284D6B" w:rsidR="002E4EDB" w:rsidRDefault="00000000">
      <w:pPr>
        <w:pStyle w:val="Zkladntext"/>
        <w:ind w:right="4105"/>
      </w:pPr>
      <w:r>
        <w:t>18:00 – 19:00 večeře</w:t>
      </w:r>
    </w:p>
    <w:p w14:paraId="7B8FD117" w14:textId="1488C50F" w:rsidR="002E4EDB" w:rsidRDefault="00000000">
      <w:pPr>
        <w:pStyle w:val="Zkladntext"/>
      </w:pPr>
      <w:r>
        <w:t>19:30 – 2</w:t>
      </w:r>
      <w:r w:rsidR="0089279E">
        <w:t>0</w:t>
      </w:r>
      <w:r>
        <w:t xml:space="preserve">:30 </w:t>
      </w:r>
      <w:r>
        <w:rPr>
          <w:spacing w:val="-2"/>
        </w:rPr>
        <w:t>přednášk</w:t>
      </w:r>
      <w:r w:rsidR="0089279E">
        <w:rPr>
          <w:spacing w:val="-2"/>
        </w:rPr>
        <w:t>a, společenské hry</w:t>
      </w:r>
    </w:p>
    <w:p w14:paraId="01F1FAAF" w14:textId="77777777" w:rsidR="002E4EDB" w:rsidRDefault="002E4EDB">
      <w:pPr>
        <w:pStyle w:val="Zkladntext"/>
        <w:ind w:left="0"/>
      </w:pPr>
    </w:p>
    <w:p w14:paraId="3B2AAC3E" w14:textId="6AFE5B77" w:rsidR="002E4EDB" w:rsidRDefault="00000000">
      <w:pPr>
        <w:pStyle w:val="Zkladntext"/>
        <w:ind w:left="0" w:right="848"/>
        <w:jc w:val="right"/>
      </w:pPr>
      <w:r>
        <w:rPr>
          <w:spacing w:val="-2"/>
        </w:rPr>
        <w:t>1_202</w:t>
      </w:r>
      <w:r w:rsidR="0089279E">
        <w:rPr>
          <w:spacing w:val="-2"/>
        </w:rPr>
        <w:t>6</w:t>
      </w:r>
    </w:p>
    <w:p w14:paraId="6F1EA7DB" w14:textId="2CAA2BF6" w:rsidR="002E4EDB" w:rsidRDefault="0089279E">
      <w:pPr>
        <w:pStyle w:val="Zkladntext"/>
        <w:ind w:left="0" w:right="850"/>
        <w:jc w:val="right"/>
      </w:pPr>
      <w:r>
        <w:rPr>
          <w:spacing w:val="-2"/>
        </w:rPr>
        <w:t>Benda</w:t>
      </w:r>
    </w:p>
    <w:sectPr w:rsidR="002E4EDB">
      <w:pgSz w:w="11910" w:h="16840"/>
      <w:pgMar w:top="13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015FE"/>
    <w:multiLevelType w:val="hybridMultilevel"/>
    <w:tmpl w:val="EE0267FE"/>
    <w:lvl w:ilvl="0" w:tplc="D8ACD7AE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79A643E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2A161868">
      <w:numFmt w:val="bullet"/>
      <w:lvlText w:val="o"/>
      <w:lvlJc w:val="left"/>
      <w:pPr>
        <w:ind w:left="200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 w:tplc="9192F332">
      <w:numFmt w:val="bullet"/>
      <w:lvlText w:val="•"/>
      <w:lvlJc w:val="left"/>
      <w:pPr>
        <w:ind w:left="3061" w:hanging="360"/>
      </w:pPr>
      <w:rPr>
        <w:rFonts w:hint="default"/>
        <w:lang w:val="cs-CZ" w:eastAsia="en-US" w:bidi="ar-SA"/>
      </w:rPr>
    </w:lvl>
    <w:lvl w:ilvl="4" w:tplc="6D389D46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 w:tplc="2ED85A96">
      <w:numFmt w:val="bullet"/>
      <w:lvlText w:val="•"/>
      <w:lvlJc w:val="left"/>
      <w:pPr>
        <w:ind w:left="5183" w:hanging="360"/>
      </w:pPr>
      <w:rPr>
        <w:rFonts w:hint="default"/>
        <w:lang w:val="cs-CZ" w:eastAsia="en-US" w:bidi="ar-SA"/>
      </w:rPr>
    </w:lvl>
    <w:lvl w:ilvl="6" w:tplc="91B203D2">
      <w:numFmt w:val="bullet"/>
      <w:lvlText w:val="•"/>
      <w:lvlJc w:val="left"/>
      <w:pPr>
        <w:ind w:left="6245" w:hanging="360"/>
      </w:pPr>
      <w:rPr>
        <w:rFonts w:hint="default"/>
        <w:lang w:val="cs-CZ" w:eastAsia="en-US" w:bidi="ar-SA"/>
      </w:rPr>
    </w:lvl>
    <w:lvl w:ilvl="7" w:tplc="06B4828E">
      <w:numFmt w:val="bullet"/>
      <w:lvlText w:val="•"/>
      <w:lvlJc w:val="left"/>
      <w:pPr>
        <w:ind w:left="7306" w:hanging="360"/>
      </w:pPr>
      <w:rPr>
        <w:rFonts w:hint="default"/>
        <w:lang w:val="cs-CZ" w:eastAsia="en-US" w:bidi="ar-SA"/>
      </w:rPr>
    </w:lvl>
    <w:lvl w:ilvl="8" w:tplc="0ACA40E2">
      <w:numFmt w:val="bullet"/>
      <w:lvlText w:val="•"/>
      <w:lvlJc w:val="left"/>
      <w:pPr>
        <w:ind w:left="8367" w:hanging="360"/>
      </w:pPr>
      <w:rPr>
        <w:rFonts w:hint="default"/>
        <w:lang w:val="cs-CZ" w:eastAsia="en-US" w:bidi="ar-SA"/>
      </w:rPr>
    </w:lvl>
  </w:abstractNum>
  <w:num w:numId="1" w16cid:durableId="201707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DB"/>
    <w:rsid w:val="000A4983"/>
    <w:rsid w:val="000B50BE"/>
    <w:rsid w:val="002E4EDB"/>
    <w:rsid w:val="00412594"/>
    <w:rsid w:val="0056360D"/>
    <w:rsid w:val="00875EAF"/>
    <w:rsid w:val="0089279E"/>
    <w:rsid w:val="00971719"/>
    <w:rsid w:val="00BB7586"/>
    <w:rsid w:val="00DE72DB"/>
    <w:rsid w:val="00F8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5EAA"/>
  <w15:docId w15:val="{B89D56DF-1731-4D1A-9597-5B7B2E7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8"/>
      <w:ind w:left="4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6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6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76" w:lineRule="exact"/>
      <w:ind w:left="2005" w:hanging="360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Dostál</dc:creator>
  <cp:lastModifiedBy>Radek Benda</cp:lastModifiedBy>
  <cp:revision>2</cp:revision>
  <dcterms:created xsi:type="dcterms:W3CDTF">2026-01-21T19:08:00Z</dcterms:created>
  <dcterms:modified xsi:type="dcterms:W3CDTF">2026-01-21T19:08:00Z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pro Microsoft 365</vt:lpwstr>
  </property>
</Properties>
</file>